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57A1" w:rsidRPr="00C223C6" w:rsidP="00B46D62">
      <w:pPr>
        <w:pStyle w:val="2"/>
        <w:shd w:val="clear" w:color="auto" w:fill="auto"/>
        <w:spacing w:after="254" w:line="250" w:lineRule="exact"/>
        <w:jc w:val="right"/>
        <w:rPr>
          <w:color w:val="auto"/>
        </w:rPr>
      </w:pPr>
      <w:r w:rsidRPr="00C223C6">
        <w:rPr>
          <w:color w:val="auto"/>
        </w:rPr>
        <w:t>№ 5-</w:t>
      </w:r>
      <w:r w:rsidR="00BF39C3">
        <w:rPr>
          <w:color w:val="auto"/>
          <w:lang w:val="ru-RU"/>
        </w:rPr>
        <w:t>1106</w:t>
      </w:r>
      <w:r w:rsidR="007D4E48">
        <w:rPr>
          <w:color w:val="auto"/>
        </w:rPr>
        <w:t>-2102</w:t>
      </w:r>
      <w:r w:rsidR="002A2DBC">
        <w:rPr>
          <w:color w:val="auto"/>
        </w:rPr>
        <w:t>/2025</w:t>
      </w:r>
    </w:p>
    <w:p w:rsidR="00534750" w:rsidRPr="00C223C6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C223C6">
        <w:rPr>
          <w:rFonts w:eastAsia="MS Mincho"/>
          <w:sz w:val="26"/>
          <w:szCs w:val="26"/>
        </w:rPr>
        <w:t>ПОСТАНОВЛЕНИЕ</w:t>
      </w:r>
    </w:p>
    <w:p w:rsidR="00534750" w:rsidRPr="00C223C6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C223C6">
        <w:rPr>
          <w:rFonts w:eastAsia="MS Mincho"/>
          <w:sz w:val="26"/>
          <w:szCs w:val="26"/>
        </w:rPr>
        <w:t>по делу об административном правонарушении</w:t>
      </w:r>
    </w:p>
    <w:p w:rsidR="00534750" w:rsidRPr="00C223C6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</w:p>
    <w:p w:rsidR="004157A1" w:rsidRPr="00C223C6">
      <w:pPr>
        <w:pStyle w:val="2"/>
        <w:shd w:val="clear" w:color="auto" w:fill="auto"/>
        <w:tabs>
          <w:tab w:val="left" w:pos="4282"/>
          <w:tab w:val="left" w:pos="6961"/>
        </w:tabs>
        <w:spacing w:after="265" w:line="250" w:lineRule="exact"/>
        <w:ind w:left="20"/>
        <w:rPr>
          <w:color w:val="auto"/>
        </w:rPr>
      </w:pPr>
      <w:r w:rsidRPr="00C223C6">
        <w:rPr>
          <w:color w:val="auto"/>
        </w:rPr>
        <w:t>г. Нижневартовск</w:t>
      </w:r>
      <w:r w:rsidRPr="00C223C6" w:rsidR="00724410">
        <w:rPr>
          <w:color w:val="auto"/>
        </w:rPr>
        <w:tab/>
      </w:r>
      <w:r w:rsidRPr="00C223C6">
        <w:rPr>
          <w:color w:val="auto"/>
          <w:lang w:val="ru-RU"/>
        </w:rPr>
        <w:t xml:space="preserve">                                   </w:t>
      </w:r>
      <w:r w:rsidR="004D1A2F">
        <w:rPr>
          <w:color w:val="auto"/>
          <w:lang w:val="ru-RU"/>
        </w:rPr>
        <w:t>28 октября</w:t>
      </w:r>
      <w:r w:rsidR="002A2DBC">
        <w:rPr>
          <w:color w:val="auto"/>
          <w:lang w:val="ru-RU"/>
        </w:rPr>
        <w:t xml:space="preserve"> 2025</w:t>
      </w:r>
      <w:r w:rsidRPr="00C223C6" w:rsidR="00724410">
        <w:rPr>
          <w:color w:val="auto"/>
        </w:rPr>
        <w:t xml:space="preserve"> года</w:t>
      </w:r>
    </w:p>
    <w:p w:rsidR="004157A1" w:rsidRPr="00BF39C3">
      <w:pPr>
        <w:pStyle w:val="2"/>
        <w:shd w:val="clear" w:color="auto" w:fill="auto"/>
        <w:spacing w:after="0" w:line="302" w:lineRule="exact"/>
        <w:ind w:left="20" w:right="20" w:firstLine="560"/>
        <w:jc w:val="both"/>
        <w:rPr>
          <w:color w:val="auto"/>
        </w:rPr>
      </w:pPr>
      <w:r w:rsidRPr="00BF39C3">
        <w:rPr>
          <w:color w:val="auto"/>
        </w:rPr>
        <w:t xml:space="preserve">Мировой судья судебного участка № 2 Нижневартовского судебного района города окружного значения </w:t>
      </w:r>
      <w:r w:rsidRPr="00BF39C3">
        <w:rPr>
          <w:color w:val="auto"/>
        </w:rPr>
        <w:t>Нижневартовска ХМАО-Югры Трифонова Л.И., находящийся по адресу: ХМАО - Югра, г. Нижневартовск, ул. Нефтяников, 6. рассмотрев материалы дела об административном правонарушении в отношении:</w:t>
      </w:r>
    </w:p>
    <w:p w:rsidR="00BF39C3" w:rsidRPr="00BF39C3" w:rsidP="00BF39C3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F39C3">
        <w:rPr>
          <w:rFonts w:ascii="Times New Roman" w:hAnsi="Times New Roman" w:cs="Times New Roman"/>
          <w:color w:val="auto"/>
          <w:sz w:val="25"/>
          <w:szCs w:val="25"/>
        </w:rPr>
        <w:t xml:space="preserve">должностного лица </w:t>
      </w:r>
      <w:r w:rsidRPr="00BF39C3" w:rsidR="00534750">
        <w:rPr>
          <w:rFonts w:ascii="Times New Roman" w:hAnsi="Times New Roman" w:cs="Times New Roman"/>
          <w:color w:val="auto"/>
          <w:sz w:val="25"/>
          <w:szCs w:val="25"/>
        </w:rPr>
        <w:t>–</w:t>
      </w:r>
      <w:r w:rsidRPr="00BF39C3">
        <w:rPr>
          <w:rFonts w:ascii="Times New Roman" w:hAnsi="Times New Roman" w:cs="Times New Roman"/>
          <w:color w:val="auto"/>
          <w:sz w:val="25"/>
          <w:szCs w:val="25"/>
        </w:rPr>
        <w:t xml:space="preserve"> </w:t>
      </w:r>
      <w:r w:rsidRPr="00BF39C3">
        <w:rPr>
          <w:rFonts w:ascii="Times New Roman" w:hAnsi="Times New Roman" w:cs="Times New Roman"/>
          <w:sz w:val="25"/>
          <w:szCs w:val="25"/>
        </w:rPr>
        <w:t>Чегренец</w:t>
      </w:r>
      <w:r w:rsidRPr="00BF39C3">
        <w:rPr>
          <w:rFonts w:ascii="Times New Roman" w:hAnsi="Times New Roman" w:cs="Times New Roman"/>
          <w:sz w:val="25"/>
          <w:szCs w:val="25"/>
        </w:rPr>
        <w:t xml:space="preserve"> Станислава Юрьевича, </w:t>
      </w:r>
      <w:r w:rsidR="001B7EE6">
        <w:rPr>
          <w:rFonts w:ascii="Times New Roman" w:hAnsi="Times New Roman"/>
        </w:rPr>
        <w:t>****</w:t>
      </w:r>
      <w:r w:rsidRPr="00BF39C3">
        <w:rPr>
          <w:rFonts w:ascii="Times New Roman" w:hAnsi="Times New Roman" w:cs="Times New Roman"/>
          <w:sz w:val="25"/>
          <w:szCs w:val="25"/>
        </w:rPr>
        <w:t>года ро</w:t>
      </w:r>
      <w:r w:rsidRPr="00BF39C3">
        <w:rPr>
          <w:rFonts w:ascii="Times New Roman" w:hAnsi="Times New Roman" w:cs="Times New Roman"/>
          <w:sz w:val="25"/>
          <w:szCs w:val="25"/>
        </w:rPr>
        <w:t xml:space="preserve">ждения, уроженца </w:t>
      </w:r>
      <w:r w:rsidR="001B7EE6">
        <w:rPr>
          <w:rFonts w:ascii="Times New Roman" w:hAnsi="Times New Roman"/>
        </w:rPr>
        <w:t>****</w:t>
      </w:r>
      <w:r w:rsidRPr="00BF39C3">
        <w:rPr>
          <w:rFonts w:ascii="Times New Roman" w:hAnsi="Times New Roman" w:cs="Times New Roman"/>
          <w:sz w:val="25"/>
          <w:szCs w:val="25"/>
        </w:rPr>
        <w:t xml:space="preserve">, проживающего по адресу: </w:t>
      </w:r>
      <w:r w:rsidR="001B7EE6">
        <w:rPr>
          <w:rFonts w:ascii="Times New Roman" w:hAnsi="Times New Roman"/>
        </w:rPr>
        <w:t>****</w:t>
      </w:r>
      <w:r w:rsidRPr="00BF39C3">
        <w:rPr>
          <w:rFonts w:ascii="Times New Roman" w:hAnsi="Times New Roman" w:cs="Times New Roman"/>
          <w:sz w:val="25"/>
          <w:szCs w:val="25"/>
        </w:rPr>
        <w:t xml:space="preserve">, паспорт </w:t>
      </w:r>
      <w:r w:rsidR="001B7EE6">
        <w:rPr>
          <w:rFonts w:ascii="Times New Roman" w:hAnsi="Times New Roman"/>
        </w:rPr>
        <w:t>****</w:t>
      </w:r>
      <w:r w:rsidRPr="00BF39C3">
        <w:rPr>
          <w:rFonts w:ascii="Times New Roman" w:hAnsi="Times New Roman" w:cs="Times New Roman"/>
          <w:sz w:val="25"/>
          <w:szCs w:val="25"/>
        </w:rPr>
        <w:t>,</w:t>
      </w:r>
    </w:p>
    <w:p w:rsidR="00BF39C3" w:rsidRPr="00BF39C3" w:rsidP="00BF39C3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BF39C3" w:rsidRPr="00BF39C3" w:rsidP="00BF39C3">
      <w:pPr>
        <w:ind w:firstLine="540"/>
        <w:jc w:val="center"/>
        <w:rPr>
          <w:rFonts w:ascii="Times New Roman" w:hAnsi="Times New Roman" w:cs="Times New Roman"/>
          <w:sz w:val="25"/>
          <w:szCs w:val="25"/>
        </w:rPr>
      </w:pPr>
      <w:r w:rsidRPr="00BF39C3">
        <w:rPr>
          <w:rFonts w:ascii="Times New Roman" w:hAnsi="Times New Roman" w:cs="Times New Roman"/>
          <w:sz w:val="25"/>
          <w:szCs w:val="25"/>
        </w:rPr>
        <w:t>УСТАНОВИЛ:</w:t>
      </w:r>
    </w:p>
    <w:p w:rsidR="00567794" w:rsidRPr="00C223C6" w:rsidP="00BF39C3">
      <w:pPr>
        <w:ind w:firstLine="54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BF39C3">
        <w:rPr>
          <w:rFonts w:ascii="Times New Roman" w:hAnsi="Times New Roman" w:cs="Times New Roman"/>
          <w:sz w:val="25"/>
          <w:szCs w:val="25"/>
        </w:rPr>
        <w:t>Чегренец С.Ю.</w:t>
      </w:r>
      <w:r>
        <w:rPr>
          <w:rFonts w:ascii="Times New Roman" w:hAnsi="Times New Roman" w:cs="Times New Roman"/>
          <w:sz w:val="25"/>
          <w:szCs w:val="25"/>
          <w:lang w:val="ru-RU"/>
        </w:rPr>
        <w:t>,</w:t>
      </w:r>
      <w:r w:rsidRPr="00BF39C3">
        <w:rPr>
          <w:rFonts w:ascii="Times New Roman" w:hAnsi="Times New Roman" w:cs="Times New Roman"/>
          <w:sz w:val="25"/>
          <w:szCs w:val="25"/>
        </w:rPr>
        <w:t xml:space="preserve"> являясь генеральным директором ООО «Транскомойл» расположенного по адресу: г. </w:t>
      </w:r>
      <w:r w:rsidRPr="00BF39C3">
        <w:rPr>
          <w:rFonts w:ascii="Times New Roman" w:hAnsi="Times New Roman" w:cs="Times New Roman"/>
          <w:sz w:val="25"/>
          <w:szCs w:val="25"/>
        </w:rPr>
        <w:t>Нижневартовск, ул. Мира, 8/П, офис 107</w:t>
      </w:r>
      <w:r w:rsidRPr="003F255F" w:rsidR="00C95FF6">
        <w:rPr>
          <w:rFonts w:ascii="Times New Roman" w:hAnsi="Times New Roman" w:cs="Times New Roman"/>
          <w:color w:val="auto"/>
          <w:sz w:val="25"/>
          <w:szCs w:val="25"/>
          <w:lang w:val="ru-RU"/>
        </w:rPr>
        <w:t>,</w:t>
      </w:r>
      <w:r w:rsidRPr="00C223C6" w:rsidR="00C95FF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 </w:t>
      </w:r>
      <w:r w:rsidRPr="00C223C6" w:rsidR="00724410">
        <w:rPr>
          <w:rFonts w:ascii="Times New Roman" w:hAnsi="Times New Roman" w:cs="Times New Roman"/>
          <w:color w:val="auto"/>
          <w:sz w:val="25"/>
          <w:szCs w:val="25"/>
        </w:rPr>
        <w:t>не предоставил в МРИ ФНС России № 6 по ХМАО-Югре по адресу г. Нижневартовск, ул. Менделеева, д. 13, бухгалтерск</w:t>
      </w:r>
      <w:r w:rsidR="004D1A2F">
        <w:rPr>
          <w:rFonts w:ascii="Times New Roman" w:hAnsi="Times New Roman" w:cs="Times New Roman"/>
          <w:color w:val="auto"/>
          <w:sz w:val="25"/>
          <w:szCs w:val="25"/>
        </w:rPr>
        <w:t>ую отчетность за 12 месяцев 2024</w:t>
      </w:r>
      <w:r w:rsidRPr="00C223C6" w:rsidR="002A1E66">
        <w:rPr>
          <w:rFonts w:ascii="Times New Roman" w:hAnsi="Times New Roman" w:cs="Times New Roman"/>
          <w:color w:val="auto"/>
          <w:sz w:val="25"/>
          <w:szCs w:val="25"/>
        </w:rPr>
        <w:t xml:space="preserve"> года, срок</w:t>
      </w:r>
      <w:r w:rsidRPr="00C223C6" w:rsidR="002A1E6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 представления не позднее </w:t>
      </w:r>
      <w:r w:rsidR="004D1A2F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31.03.2025 </w:t>
      </w:r>
      <w:r w:rsidRPr="00C223C6" w:rsidR="002A1E6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года, фактически отчетность </w:t>
      </w:r>
      <w:r w:rsidRPr="00C223C6" w:rsidR="00214F75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не </w:t>
      </w:r>
      <w:r w:rsidRPr="00C223C6" w:rsidR="002A1E6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представлена. </w:t>
      </w:r>
    </w:p>
    <w:p w:rsidR="00567794" w:rsidRPr="00C223C6" w:rsidP="002A1E66">
      <w:pPr>
        <w:pStyle w:val="Header"/>
        <w:ind w:firstLine="539"/>
        <w:jc w:val="both"/>
        <w:rPr>
          <w:sz w:val="25"/>
          <w:szCs w:val="25"/>
        </w:rPr>
      </w:pPr>
      <w:r w:rsidRPr="00C223C6">
        <w:rPr>
          <w:sz w:val="25"/>
          <w:szCs w:val="25"/>
        </w:rPr>
        <w:t xml:space="preserve"> На рассмотрение административного материала </w:t>
      </w:r>
      <w:r w:rsidRPr="00BF39C3" w:rsidR="00BF39C3">
        <w:rPr>
          <w:sz w:val="25"/>
          <w:szCs w:val="25"/>
        </w:rPr>
        <w:t>Чегренец С.Ю</w:t>
      </w:r>
      <w:r w:rsidRPr="00C223C6" w:rsidR="006D422A">
        <w:rPr>
          <w:sz w:val="25"/>
          <w:szCs w:val="25"/>
        </w:rPr>
        <w:t>.</w:t>
      </w:r>
      <w:r w:rsidRPr="00C223C6" w:rsidR="00C95FF6">
        <w:rPr>
          <w:sz w:val="25"/>
          <w:szCs w:val="25"/>
        </w:rPr>
        <w:t xml:space="preserve"> </w:t>
      </w:r>
      <w:r w:rsidRPr="00C223C6">
        <w:rPr>
          <w:sz w:val="25"/>
          <w:szCs w:val="25"/>
        </w:rPr>
        <w:t xml:space="preserve">не явился, о времени и месте рассмотрения административного материала уведомлялся надлежащим образом по указанному в протоколе адресу. </w:t>
      </w:r>
    </w:p>
    <w:p w:rsidR="00567794" w:rsidRPr="00C223C6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>лица, привлекаемого к административной ответственности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.</w:t>
      </w:r>
    </w:p>
    <w:p w:rsidR="00567794" w:rsidRPr="00C223C6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Мировой судья, исследовав материалы дела, протокол об административном пр</w:t>
      </w:r>
      <w:r w:rsidRPr="00C223C6" w:rsidR="00253A5E">
        <w:rPr>
          <w:rFonts w:ascii="Times New Roman" w:eastAsia="Times New Roman" w:hAnsi="Times New Roman" w:cs="Times New Roman"/>
          <w:color w:val="auto"/>
          <w:sz w:val="25"/>
          <w:szCs w:val="25"/>
        </w:rPr>
        <w:t>авонарушении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; копию уведомления МРИ ФНС России № 6 по ХМАО-Югре о явке для составления протокола об административном правонарушении; списки и отслеживание почтовых отправлений; отчет об отслеживании; </w:t>
      </w:r>
      <w:r w:rsidRPr="00C223C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сведения из Единого реестра субъектов малого и среднего </w:t>
      </w:r>
      <w:r w:rsidRPr="00C223C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предпринимательства; 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выписку из ЕГРЮЛ, приходит к следующему.</w:t>
      </w:r>
    </w:p>
    <w:p w:rsidR="00567794" w:rsidRPr="00C223C6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В соответствии с п. 5 ст. 23 НК РФ налогоплательщики обязаны представлять в налоговый орган по месту жительства индивидуального предпринимателя, нотариуса, занимающегося частной практикой, адвок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ата, учредившего адвокатский кабинет, по запросу налогового органа книгу учета доходов и расходов и хозяйственных операций; представлять в налоговый орган по месту нахождения организации годовую бухгалтерскую (финансовую) отчетность не позднее трех месяцев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после окончания отчетного года, за исключением случаев, когда организация в соответствии с 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  <w:u w:val="single"/>
          <w:shd w:val="clear" w:color="auto" w:fill="FFFFFF"/>
        </w:rPr>
        <w:t>Федеральным законом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от 6 декабря 2011 года N 402-ФЗ "О бухгалтерском учете" не обязана вести бухгалтерский учет или является религиозной организацией, у которой за отчетные (налоговые) периоды календарного года не возникало обязанности по уплате налогов и сборов.</w:t>
      </w:r>
    </w:p>
    <w:p w:rsidR="00567794" w:rsidRPr="00C223C6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>Оценив иссл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едованные доказательства в их совокупности, мировой судья приходит к выводу, что </w:t>
      </w:r>
      <w:r w:rsidRPr="00BF39C3" w:rsidR="00BF39C3">
        <w:rPr>
          <w:rFonts w:ascii="Times New Roman" w:hAnsi="Times New Roman" w:cs="Times New Roman"/>
          <w:sz w:val="25"/>
          <w:szCs w:val="25"/>
        </w:rPr>
        <w:t>Чегренец С.Ю</w:t>
      </w:r>
      <w:r w:rsidR="007D4E48">
        <w:rPr>
          <w:rFonts w:ascii="Times New Roman" w:hAnsi="Times New Roman" w:cs="Times New Roman"/>
          <w:sz w:val="25"/>
          <w:szCs w:val="25"/>
          <w:lang w:val="ru-RU"/>
        </w:rPr>
        <w:t>.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, совершил административное правонарушение, предусмотренное ч. 1 ст. 15.6 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>Кодекса РФ об административных правонарушениях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>, которая предусматривает административную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>документов и (или) иных  сведений, необходимых для осуществл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>ения налогового контроля, а равно представление таких сведений в неполном объеме или в искаженном виде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 xml:space="preserve">. </w:t>
      </w:r>
    </w:p>
    <w:p w:rsidR="00567794" w:rsidRPr="00C223C6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Сведени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eastAsia="x-none"/>
        </w:rPr>
        <w:t>й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о повторном совершении административного правонарушения мировому судье не представлено. </w:t>
      </w:r>
    </w:p>
    <w:p w:rsidR="00567794" w:rsidRPr="00C223C6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В соответствии с ч. 3 ст. 3.4 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>Кодекса РФ об АП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eastAsia="x-none"/>
        </w:rPr>
        <w:t>в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де административного штрафа подлежит замене на предупреждение в соответствии со статьей 4.1.1 настоящего Кодекса.</w:t>
      </w:r>
    </w:p>
    <w:p w:rsidR="00567794" w:rsidRPr="00C223C6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В соответствии с ч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eastAsia="x-none"/>
        </w:rPr>
        <w:t xml:space="preserve">. 1 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ст. 4.1.1 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>Кодекса РФ об АП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за впервые совершенное административное правонарушение, выявленное в ходе осуществления госуд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оящей статьи.</w:t>
      </w:r>
    </w:p>
    <w:p w:rsidR="00567794" w:rsidRPr="00C223C6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ст.ст. 4.2 и 4.3 К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одекса РФ об АП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 xml:space="preserve">. </w:t>
      </w:r>
    </w:p>
    <w:p w:rsidR="00567794" w:rsidRPr="00C223C6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</w:rPr>
        <w:t>На основании изложенного и руководствуясь ст. ст. 29.9, 29.10 Кодекса РФ об АП, мировой судья,</w:t>
      </w:r>
    </w:p>
    <w:p w:rsidR="00567794" w:rsidRPr="00C223C6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ПОСТАНОВИЛ:</w:t>
      </w:r>
    </w:p>
    <w:p w:rsidR="003D1079" w:rsidRPr="00C223C6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F39C3">
        <w:rPr>
          <w:rFonts w:ascii="Times New Roman" w:hAnsi="Times New Roman" w:cs="Times New Roman"/>
          <w:sz w:val="25"/>
          <w:szCs w:val="25"/>
        </w:rPr>
        <w:t>Чегренец Станислава Юрьевича</w:t>
      </w:r>
      <w:r w:rsidRPr="00567794">
        <w:rPr>
          <w:rFonts w:ascii="Times New Roman" w:hAnsi="Times New Roman" w:cs="Times New Roman"/>
          <w:sz w:val="25"/>
          <w:szCs w:val="25"/>
        </w:rPr>
        <w:t xml:space="preserve"> </w:t>
      </w:r>
      <w:r w:rsidRPr="00567794">
        <w:rPr>
          <w:rFonts w:ascii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15.6 Кодекса РФ об АП, назначить наказание в виде предупреждения. </w:t>
      </w:r>
    </w:p>
    <w:p w:rsidR="00567794" w:rsidRPr="00567794" w:rsidP="003D107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3D1079">
        <w:rPr>
          <w:rFonts w:ascii="Times New Roman" w:hAnsi="Times New Roman" w:cs="Times New Roman"/>
          <w:sz w:val="25"/>
          <w:szCs w:val="25"/>
        </w:rPr>
        <w:t xml:space="preserve">Постановление может быть обжаловано в Нижневартовский городской суд в течение десяти </w:t>
      </w:r>
      <w:r w:rsidR="007D4E48">
        <w:rPr>
          <w:rFonts w:ascii="Times New Roman" w:hAnsi="Times New Roman" w:cs="Times New Roman"/>
          <w:sz w:val="25"/>
          <w:szCs w:val="25"/>
          <w:lang w:val="ru-RU"/>
        </w:rPr>
        <w:t>дней</w:t>
      </w:r>
      <w:r w:rsidRPr="003D1079">
        <w:rPr>
          <w:rFonts w:ascii="Times New Roman" w:hAnsi="Times New Roman" w:cs="Times New Roman"/>
          <w:sz w:val="25"/>
          <w:szCs w:val="25"/>
        </w:rPr>
        <w:t xml:space="preserve"> со дня в</w:t>
      </w:r>
      <w:r w:rsidRPr="003D1079">
        <w:rPr>
          <w:rFonts w:ascii="Times New Roman" w:hAnsi="Times New Roman" w:cs="Times New Roman"/>
          <w:sz w:val="25"/>
          <w:szCs w:val="25"/>
        </w:rPr>
        <w:t>ручения или получения копии постановления через мирового судью, вынесшего постановление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.</w:t>
      </w:r>
    </w:p>
    <w:p w:rsidR="00567794" w:rsidRPr="00567794" w:rsidP="00567794">
      <w:pPr>
        <w:ind w:right="-1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>
        <w:rPr>
          <w:rFonts w:ascii="Times New Roman" w:hAnsi="Times New Roman"/>
        </w:rPr>
        <w:t>****</w:t>
      </w:r>
      <w:r w:rsidRPr="00567794" w:rsidR="00D313F1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 xml:space="preserve">Мировой судья                                                                                 </w:t>
      </w:r>
      <w:r w:rsidRPr="00567794" w:rsidR="00D313F1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 xml:space="preserve"> Л.И. Трифонова</w:t>
      </w:r>
    </w:p>
    <w:p w:rsidR="00567794" w:rsidRPr="00567794" w:rsidP="00567794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 w:eastAsia="x-none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34750" w:rsidRPr="00534750" w:rsidP="00567794">
      <w:pPr>
        <w:pStyle w:val="Header"/>
        <w:ind w:firstLine="540"/>
        <w:jc w:val="both"/>
      </w:pPr>
    </w:p>
    <w:sectPr w:rsidSect="00534750">
      <w:headerReference w:type="default" r:id="rId4"/>
      <w:type w:val="continuous"/>
      <w:pgSz w:w="11905" w:h="16837"/>
      <w:pgMar w:top="637" w:right="848" w:bottom="95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7A1">
    <w:pPr>
      <w:pStyle w:val="a1"/>
      <w:framePr w:h="192" w:hRule="atLeast" w:wrap="none" w:vAnchor="text" w:hAnchor="page" w:x="5635" w:y="590"/>
      <w:shd w:val="clear" w:color="auto" w:fill="auto"/>
    </w:pPr>
    <w:r>
      <w:rPr>
        <w:rStyle w:val="11pt"/>
      </w:rPr>
      <w:t>2</w:t>
    </w:r>
  </w:p>
  <w:p w:rsidR="004157A1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157A1"/>
    <w:rsid w:val="00075BB7"/>
    <w:rsid w:val="001B7EE6"/>
    <w:rsid w:val="00210618"/>
    <w:rsid w:val="00214F75"/>
    <w:rsid w:val="00253A5E"/>
    <w:rsid w:val="0028369C"/>
    <w:rsid w:val="002A09F2"/>
    <w:rsid w:val="002A1E66"/>
    <w:rsid w:val="002A2DBC"/>
    <w:rsid w:val="003A256A"/>
    <w:rsid w:val="003D1079"/>
    <w:rsid w:val="003F255F"/>
    <w:rsid w:val="004157A1"/>
    <w:rsid w:val="004235BB"/>
    <w:rsid w:val="004D1A2F"/>
    <w:rsid w:val="00534750"/>
    <w:rsid w:val="00567794"/>
    <w:rsid w:val="006A13C7"/>
    <w:rsid w:val="006D422A"/>
    <w:rsid w:val="00724410"/>
    <w:rsid w:val="00725731"/>
    <w:rsid w:val="00772642"/>
    <w:rsid w:val="007D4E48"/>
    <w:rsid w:val="00902A10"/>
    <w:rsid w:val="00B46D62"/>
    <w:rsid w:val="00BF39C3"/>
    <w:rsid w:val="00C13C28"/>
    <w:rsid w:val="00C223C6"/>
    <w:rsid w:val="00C77E9F"/>
    <w:rsid w:val="00C95FF6"/>
    <w:rsid w:val="00CA6A4A"/>
    <w:rsid w:val="00D17453"/>
    <w:rsid w:val="00D313F1"/>
    <w:rsid w:val="00DB6FDC"/>
    <w:rsid w:val="00E961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D4A192-ED0F-4909-AF52-1056176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2">
    <w:name w:val="Основной текст2"/>
    <w:basedOn w:val="Normal"/>
    <w:link w:val="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235BB"/>
    <w:rPr>
      <w:rFonts w:ascii="Times New Roman" w:eastAsia="Times New Roman" w:hAnsi="Times New Roman" w:cs="Times New Roman"/>
      <w:lang w:val="ru-RU"/>
    </w:rPr>
  </w:style>
  <w:style w:type="paragraph" w:styleId="Header">
    <w:name w:val="header"/>
    <w:basedOn w:val="Normal"/>
    <w:link w:val="a2"/>
    <w:rsid w:val="0053475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2">
    <w:name w:val="Верхний колонтитул Знак"/>
    <w:basedOn w:val="DefaultParagraphFont"/>
    <w:link w:val="Header"/>
    <w:rsid w:val="00534750"/>
    <w:rPr>
      <w:rFonts w:ascii="Times New Roman" w:eastAsia="Times New Roman" w:hAnsi="Times New Roman" w:cs="Times New Roman"/>
      <w:lang w:val="ru-RU"/>
    </w:rPr>
  </w:style>
  <w:style w:type="paragraph" w:styleId="BodyText3">
    <w:name w:val="Body Text 3"/>
    <w:basedOn w:val="Normal"/>
    <w:link w:val="3"/>
    <w:rsid w:val="00534750"/>
    <w:pPr>
      <w:jc w:val="both"/>
    </w:pPr>
    <w:rPr>
      <w:rFonts w:ascii="Times New Roman" w:eastAsia="Times New Roman" w:hAnsi="Times New Roman" w:cs="Times New Roman"/>
      <w:color w:val="auto"/>
      <w:sz w:val="22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rsid w:val="00534750"/>
    <w:rPr>
      <w:rFonts w:ascii="Times New Roman" w:eastAsia="Times New Roman" w:hAnsi="Times New Roman" w:cs="Times New Roman"/>
      <w:sz w:val="22"/>
      <w:lang w:val="x-none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72573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2573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